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9AD" w:rsidRPr="00F669AD" w:rsidRDefault="00F669AD" w:rsidP="00F66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F669AD" w:rsidRPr="00F669AD" w:rsidRDefault="00F669AD" w:rsidP="00F66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B41A71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 08.02.01 СТРОИТЕЛЬСТВО И ЭКСПЛУАТАЦИЯ ЗДАНИЙ И СООРУЖЕНИЙ </w:t>
      </w:r>
    </w:p>
    <w:p w:rsidR="00F669AD" w:rsidRDefault="00F669AD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69AD" w:rsidRDefault="00F669AD" w:rsidP="00F6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Белгород </w:t>
      </w:r>
      <w:r w:rsidR="00ED63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F669AD" w:rsidRPr="00F669AD" w:rsidRDefault="00F669AD" w:rsidP="00F669A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«История» </w:t>
      </w:r>
      <w:r w:rsidR="00A03225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A03225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 и ФГОС </w:t>
      </w:r>
      <w:r w:rsidR="00A03225">
        <w:rPr>
          <w:rFonts w:ascii="Times New Roman" w:hAnsi="Times New Roman"/>
          <w:sz w:val="28"/>
          <w:szCs w:val="28"/>
        </w:rPr>
        <w:t xml:space="preserve">для специальности 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СООРУЖЕНИЙ.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A03225" w:rsidRDefault="00A03225" w:rsidP="00A0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«Управленческие решения в сфере образования»</w:t>
      </w:r>
    </w:p>
    <w:p w:rsidR="00A03225" w:rsidRDefault="00A03225" w:rsidP="00A03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A03225" w:rsidRPr="00F669AD" w:rsidRDefault="00A03225" w:rsidP="00A0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Игнатенко Николай Анатольевич, преподаватель общих гуманитарных и социально-экономических дисциплин ОГАПОУ  «БСК»</w:t>
      </w:r>
    </w:p>
    <w:p w:rsidR="00F669AD" w:rsidRPr="00F669AD" w:rsidRDefault="00F669AD" w:rsidP="00F669A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661"/>
      </w:tblGrid>
      <w:tr w:rsidR="00A03225" w:rsidTr="00A03225">
        <w:tc>
          <w:tcPr>
            <w:tcW w:w="4927" w:type="dxa"/>
            <w:hideMark/>
          </w:tcPr>
          <w:p w:rsidR="00A03225" w:rsidRDefault="00A03225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РАССМОТРЕНО</w:t>
            </w:r>
          </w:p>
          <w:p w:rsidR="00A03225" w:rsidRDefault="00A03225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A03225" w:rsidRDefault="00A03225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</w:t>
            </w:r>
            <w:r w:rsidR="00ED638A">
              <w:rPr>
                <w:rFonts w:eastAsia="Calibri"/>
                <w:sz w:val="28"/>
                <w:szCs w:val="28"/>
              </w:rPr>
              <w:t>2019</w:t>
            </w:r>
            <w:r>
              <w:rPr>
                <w:rFonts w:eastAsia="Calibri"/>
                <w:sz w:val="28"/>
                <w:szCs w:val="28"/>
              </w:rPr>
              <w:t>г.</w:t>
            </w:r>
          </w:p>
          <w:p w:rsidR="00A03225" w:rsidRDefault="00A03225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A03225" w:rsidRDefault="00A0322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УТВЕРЖДАЮ</w:t>
            </w:r>
          </w:p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____________________</w:t>
            </w:r>
          </w:p>
          <w:p w:rsidR="00A03225" w:rsidRDefault="00A0322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03225" w:rsidRDefault="00A03225" w:rsidP="00A03225">
      <w:pPr>
        <w:tabs>
          <w:tab w:val="left" w:pos="6420"/>
        </w:tabs>
        <w:suppressAutoHyphens/>
        <w:rPr>
          <w:rFonts w:ascii="Times New Roman" w:eastAsia="Times New Roman" w:hAnsi="Times New Roman"/>
          <w:sz w:val="28"/>
          <w:szCs w:val="28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Рекомендована методическим советом ОГАПОУ  «БСК»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1 от 31 августа </w:t>
      </w:r>
      <w:r w:rsidR="00ED638A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 xml:space="preserve"> г.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03225" w:rsidRDefault="00A03225" w:rsidP="00A03225">
      <w:pPr>
        <w:rPr>
          <w:rFonts w:ascii="Calibri" w:hAnsi="Calibri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Рассмотрено на педагогическом совете </w:t>
      </w:r>
      <w:r>
        <w:rPr>
          <w:rStyle w:val="FontStyle11"/>
          <w:sz w:val="28"/>
          <w:szCs w:val="28"/>
        </w:rPr>
        <w:t>ОГАПОУ  «БСК»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1 от 31 августа </w:t>
      </w:r>
      <w:r w:rsidR="00ED638A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 xml:space="preserve"> г.</w:t>
      </w:r>
    </w:p>
    <w:p w:rsidR="00F669AD" w:rsidRDefault="00F669AD" w:rsidP="00F6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СОДЕРЖАНИЕ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1.ОБЩАЯ ХАРАКТЕРИСТИКА ПРИМЕРНОЙ РАБОЧЕЙ ПРОГРАММЫ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2.СТРУКТУРА И СОДЕРЖАНИЕ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3.УСЛОВИЯ РЕАЛИЗАЦИИУЧЕБНОЙ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4.КОНТРОЛЬ И ОЦЕНКА РЕЗУЛЬТАТОВ ОСВОЕНИЯ УЧЕБНОЙ ДИСЦИПЛИНЫ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5266D7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Default="00496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 ОБЩАЯ ХАРАКТЕРИСТИКА ПРИМЕРНОЙ РАБОЧЕЙ ПРОГРАММЫ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1.1. Место дисциплины в структуре основной образовательной программы: Учебная дисциплина «История»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</w:t>
      </w:r>
      <w:r w:rsidR="00A03225">
        <w:rPr>
          <w:rFonts w:ascii="Times New Roman" w:hAnsi="Times New Roman" w:cs="Times New Roman"/>
          <w:sz w:val="28"/>
          <w:szCs w:val="28"/>
        </w:rPr>
        <w:t xml:space="preserve">и </w:t>
      </w:r>
      <w:r w:rsidR="00A03225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</w:t>
      </w:r>
      <w:r w:rsidRPr="0030664B">
        <w:rPr>
          <w:rFonts w:ascii="Times New Roman" w:hAnsi="Times New Roman" w:cs="Times New Roman"/>
          <w:sz w:val="28"/>
          <w:szCs w:val="28"/>
        </w:rPr>
        <w:t xml:space="preserve">по специальности 08.02.01 Строительство и эксплуатация зданий и сооружений.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Учебная дисциплина «История» (ОГСЭ.02) обеспечивает формирование общих компетенций по специальности 08.02.01 Строительство и эксплуатация зданий и сооружений.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Особое значение дисциплина имеет при формировании и развитии следующих общих компетенций (ОК):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03. Планировать и реализовывать собственное профессиональное и личностное развитие;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04. Работать в коллективе и в команде, эффективно взаимодействовать с коллегами, руководством,  клиентами;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05. Осуществлять устную 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30664B" w:rsidRP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09. Использовать информационные технологии в профессиональной деятельности.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1.2. Цель и планируемые результаты освоения дисциплины:   В рамках программы учебной дисциплины обучающимися осваиваются умения и знания.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4594"/>
        <w:gridCol w:w="3395"/>
      </w:tblGrid>
      <w:tr w:rsidR="0030664B" w:rsidTr="004225B0">
        <w:tc>
          <w:tcPr>
            <w:tcW w:w="1582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Код ОК </w:t>
            </w:r>
          </w:p>
        </w:tc>
        <w:tc>
          <w:tcPr>
            <w:tcW w:w="4594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395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0664B" w:rsidTr="004225B0">
        <w:tc>
          <w:tcPr>
            <w:tcW w:w="1582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ОК 03.</w:t>
            </w:r>
          </w:p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4B" w:rsidRP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получать необходимую 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информацию, делать сравнительный анализ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нтов, видео- и фотоматериалов;</w:t>
            </w:r>
          </w:p>
          <w:p w:rsidR="0030664B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осуществлять  поиск методов решения практических задач, применения различных методов познания;</w:t>
            </w:r>
          </w:p>
        </w:tc>
        <w:tc>
          <w:tcPr>
            <w:tcW w:w="3395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комплекса сведений об 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истории России и человечества в целом, общего и особенного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мировом историческом процессе;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содержания и исторического назначения важнейших правовых и законодательных актов Российской Федерации, мирового и регионального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начения;</w:t>
            </w:r>
          </w:p>
          <w:p w:rsidR="0030664B" w:rsidRPr="0030664B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информации об основных достижениях научнотехнического прогресса в России и ведущих странах мира;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04.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вести диалог, обосновывать свою точку зрения в дискуссии по исторической тематике;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исторические знания в профессиональной и общественной деятельности, поликультурном общении;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</w:tcPr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об историческом опыте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профильных отраслей; </w:t>
            </w:r>
          </w:p>
          <w:p w:rsidR="00043FAE" w:rsidRP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профессиональной и общественной деятельности, осуществляемой выдающимися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представителями отрасли;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осуществлять коммуникацию, передавать информацию на государственном языке Российской Федерации с учётом особенностей социального и культурного контекста;</w:t>
            </w:r>
          </w:p>
        </w:tc>
        <w:tc>
          <w:tcPr>
            <w:tcW w:w="3395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особенностей социальноэкономического и культурного развития России, и её регионов;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роли   науки,   культуры   и религии   в   сохранении, укреплении национальных и государственных традиций;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толковать содержание основных терминов исторической и общественно-политической лексики;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работать с 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документами, таблицами и схемами, отражающими исторические события;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читать карты, ориентируясь в историч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еском пространстве и времени;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осуществлять проектную деятельность и историческую реконструкцию с прив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лечением различных источников; -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давать оценку историческим событиям и явлениям,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ьности исторических личностей;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современной экономической, политической, культурной ситуации в России и мире;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выявлять взаимосвязь отечественных, в том числе региональных, социальноэкономических, политических и культурных проблем с мировыми;</w:t>
            </w:r>
          </w:p>
        </w:tc>
        <w:tc>
          <w:tcPr>
            <w:tcW w:w="3395" w:type="dxa"/>
          </w:tcPr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сведений о причинах, событиях и итогах Второй мировой войны и Великой Отечестве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нной войны советского народа;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>информации о подвигах соотечественников в сложнейшие периоды истории Отечества;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процессов, происходящих в послевоенный период;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направлений восстановления и развития СССР 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важнейших событий региональной истории, сведений о людях внесших вклад в защиту Родины и социальноэкономическое развитие  Отечества;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направлений развития ключевых регионов мира на рубеже XX и XXI вв.;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сущности и причинах локальных, региональных, межгосударственных конфликтов в конце XX – начале XXI вв.;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процессов (интеграционных, поликультурных, миграционных и иных) политического и экономического развития ведущих регионов мира;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международных организаций и их деятельности: ООН, НАТО, ЕС, ОДКБ и др.; </w:t>
            </w:r>
          </w:p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современных направлений социально-экономического и культурного развития России;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07.</w:t>
            </w:r>
          </w:p>
        </w:tc>
        <w:tc>
          <w:tcPr>
            <w:tcW w:w="4594" w:type="dxa"/>
          </w:tcPr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оценивать и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решения, определяющие стратегию личностного поведения с учетом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духовно-нравственных ценностей и обеспечения национальной безопасности;</w:t>
            </w:r>
          </w:p>
        </w:tc>
        <w:tc>
          <w:tcPr>
            <w:tcW w:w="3395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содержания важнейших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нормативно-правовых актов и исторического опыта решения проблем сохраненияокружающей среды, ресурсосбережения, действий в чрезвычайных ситуациях;</w:t>
            </w:r>
          </w:p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направлений современной государственной политики в сфере обеспечения национальной безопасности Российской Федерации.</w:t>
            </w:r>
          </w:p>
        </w:tc>
      </w:tr>
      <w:tr w:rsidR="004225B0" w:rsidTr="004225B0">
        <w:tc>
          <w:tcPr>
            <w:tcW w:w="1582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09.</w:t>
            </w:r>
          </w:p>
        </w:tc>
        <w:tc>
          <w:tcPr>
            <w:tcW w:w="4594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применять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коммуникационные технологии;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преобразовывать текстовую информацию в иную (график, диаграмма, таблица)</w:t>
            </w:r>
          </w:p>
        </w:tc>
        <w:tc>
          <w:tcPr>
            <w:tcW w:w="3395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основных информационных источников, необходимых для изучения истории России и ведущих регионов мира.</w:t>
            </w:r>
          </w:p>
        </w:tc>
      </w:tr>
    </w:tbl>
    <w:p w:rsidR="0049675F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Default="00496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4225B0" w:rsidRDefault="004225B0" w:rsidP="0030664B">
      <w:pPr>
        <w:rPr>
          <w:rFonts w:ascii="Times New Roman" w:hAnsi="Times New Roman" w:cs="Times New Roman"/>
          <w:sz w:val="28"/>
          <w:szCs w:val="28"/>
        </w:rPr>
      </w:pPr>
      <w:r w:rsidRPr="004225B0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4225B0" w:rsidRDefault="004225B0" w:rsidP="0030664B">
      <w:pPr>
        <w:rPr>
          <w:rFonts w:ascii="Times New Roman" w:hAnsi="Times New Roman" w:cs="Times New Roman"/>
          <w:sz w:val="28"/>
          <w:szCs w:val="28"/>
        </w:rPr>
      </w:pPr>
      <w:r w:rsidRPr="004225B0">
        <w:rPr>
          <w:rFonts w:ascii="Times New Roman" w:hAnsi="Times New Roman" w:cs="Times New Roman"/>
          <w:sz w:val="28"/>
          <w:szCs w:val="28"/>
        </w:rPr>
        <w:t xml:space="preserve"> 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4225B0" w:rsidTr="004225B0">
        <w:tc>
          <w:tcPr>
            <w:tcW w:w="6771" w:type="dxa"/>
          </w:tcPr>
          <w:p w:rsidR="004225B0" w:rsidRPr="004225B0" w:rsidRDefault="004225B0" w:rsidP="004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2800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4225B0" w:rsidTr="004225B0">
        <w:tc>
          <w:tcPr>
            <w:tcW w:w="6771" w:type="dxa"/>
          </w:tcPr>
          <w:p w:rsidR="004225B0" w:rsidRPr="004225B0" w:rsidRDefault="004225B0" w:rsidP="004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2800" w:type="dxa"/>
          </w:tcPr>
          <w:p w:rsidR="004225B0" w:rsidRPr="004225B0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800" w:type="dxa"/>
          </w:tcPr>
          <w:p w:rsidR="004225B0" w:rsidRPr="004225B0" w:rsidRDefault="004A1032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B0F30" w:rsidTr="004225B0">
        <w:tc>
          <w:tcPr>
            <w:tcW w:w="6771" w:type="dxa"/>
          </w:tcPr>
          <w:p w:rsidR="004B0F30" w:rsidRPr="006E2671" w:rsidRDefault="004B0F3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F3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4B0F30" w:rsidRDefault="004B0F3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800" w:type="dxa"/>
          </w:tcPr>
          <w:p w:rsidR="004225B0" w:rsidRPr="004225B0" w:rsidRDefault="004A1032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225B0" w:rsidTr="004225B0">
        <w:tc>
          <w:tcPr>
            <w:tcW w:w="6771" w:type="dxa"/>
          </w:tcPr>
          <w:p w:rsidR="004225B0" w:rsidRPr="006E2671" w:rsidRDefault="006E2671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800" w:type="dxa"/>
          </w:tcPr>
          <w:p w:rsidR="004225B0" w:rsidRPr="004225B0" w:rsidRDefault="004A1032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3D38FA" w:rsidTr="004225B0">
        <w:tc>
          <w:tcPr>
            <w:tcW w:w="6771" w:type="dxa"/>
          </w:tcPr>
          <w:p w:rsidR="003D38FA" w:rsidRPr="006E2671" w:rsidRDefault="003D38FA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38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3D38FA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38FA" w:rsidTr="004225B0">
        <w:tc>
          <w:tcPr>
            <w:tcW w:w="6771" w:type="dxa"/>
          </w:tcPr>
          <w:p w:rsidR="003D38FA" w:rsidRPr="003D38FA" w:rsidRDefault="003D38FA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2800" w:type="dxa"/>
          </w:tcPr>
          <w:p w:rsidR="003D38FA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675F" w:rsidTr="00FA0A4E">
        <w:tc>
          <w:tcPr>
            <w:tcW w:w="9571" w:type="dxa"/>
            <w:gridSpan w:val="2"/>
          </w:tcPr>
          <w:p w:rsidR="0049675F" w:rsidRPr="004225B0" w:rsidRDefault="0049675F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 в форме</w:t>
            </w:r>
            <w:r w:rsidRPr="00EF48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034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10404"/>
        <w:gridCol w:w="939"/>
        <w:gridCol w:w="1341"/>
      </w:tblGrid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F7034" w:rsidRPr="00CB1C57" w:rsidTr="007E09C8">
        <w:trPr>
          <w:trHeight w:val="20"/>
        </w:trPr>
        <w:tc>
          <w:tcPr>
            <w:tcW w:w="4211" w:type="pct"/>
            <w:gridSpan w:val="2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572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Вторая мировая война. Великая Отечественная война советского народа.</w:t>
            </w:r>
          </w:p>
        </w:tc>
        <w:tc>
          <w:tcPr>
            <w:tcW w:w="3601" w:type="pct"/>
          </w:tcPr>
          <w:p w:rsidR="00CF7034" w:rsidRPr="00A559B3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Мир накануне Второй мировой войны. Первый период мировой войны (сентябрь 1939 – июнь 1941 гг.), причины, предпосылки, события. Нападение Германии на Польшу и начало Второй мировой войны. Советско-финляндская война 1939–1940 гг. Оккупация Германией ряда стран Европы. Включение в состав СССР Прибалтики, Бессарабии, Северной Буковины.  Обострение противоречий между Германией и СССР. Подготовка Германии к войне против СССР. План «Барбаросса».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09.</w:t>
            </w: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Второй период  мировой войны (июнь 1941 – ноябрь 1942 гг.). Начало Великой Отечественной войны. Причины неудач  Красной Армии в начальный период. Битва за Москву. Оборонительный этап Сталинградской битвы. Деятельность тружеников регионов СССР по перестройке экономики на военный лад, обеспечение фронта всем необходимым.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Третий период  мировой войны (ноябрь 1942 – июнь 1944 гг.). Перелом на Восточном фронте. Переход Красной Армии в контрнаступление. Разгром немецко-фашистских войск под Сталинградом, Вторая Ржевско-Сычёвская операция, Курская битва, Битва за Днепр. Патриотический подвиг советских граждан в тылу: регионы – фронту.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A559B3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Четвёртый  период  мировой войны (июнь 1944 гг. – май 1945 гг.). Западный фронт: открытие второго фронта союзными силами США, Великобритании и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Канады. Восточный фронт: освобождение всей территории СССР и ряда европейских стран. Берлинская операция. Капитуляция фашистской Германии. Итоги, значение и цена победы СССР в Великой Отечественной войне. Населённые пункты СССР в годы Великой Отечественной войны. Жизнь и подвиги героев войны  и труда, их  вклад в Победу.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Пятый период  мировой войны (май 1945 – сентябрь 1945 гг.). Последняя компания Второй мировой войны: вступление СССР в войну с Японией; атомная бомбардировка Хиросимы и Нагасаки вооружёнными силами США; боевые действия СССР в ходе войны против Японии; разгром квантунской армии советскими войсками и капитуляция милитаристской Японии.  6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Итоги, последствия и уроки Второй мировой войны.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том числе,  практических занятий:</w:t>
            </w:r>
          </w:p>
        </w:tc>
        <w:tc>
          <w:tcPr>
            <w:tcW w:w="325" w:type="pc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1.</w:t>
            </w: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и сравнительный анализ документов, видеои фото- материалов, воспоминаний участников событий по теме: «Вторая мировая война. Великая Отечественная война советского народа». Обсуждение полученных результатов и выводов по теме.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31"/>
        </w:trPr>
        <w:tc>
          <w:tcPr>
            <w:tcW w:w="610" w:type="pct"/>
            <w:vMerge w:val="restart"/>
          </w:tcPr>
          <w:p w:rsidR="00CF7034" w:rsidRPr="00422D86" w:rsidRDefault="00CF7034" w:rsidP="007E09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 Мир после Второй мировой войны.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422D86" w:rsidRDefault="004A1032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Послевоенное устройство мира. Начало «холодной войны».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СССР в послевоенное десятилетие. Восстановление и развитие народного хозяйства регионов СССР.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СССР в 1950-х – начале 1960-х гг. Внешняя политика.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27"/>
        </w:trPr>
        <w:tc>
          <w:tcPr>
            <w:tcW w:w="610" w:type="pct"/>
            <w:vMerge w:val="restar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 СССР во второй половине 60-х – начале 80-х гг. ХХ века.</w:t>
            </w:r>
          </w:p>
          <w:p w:rsidR="004A1032" w:rsidRPr="00CB1C57" w:rsidRDefault="004A1032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(Самостоятельная работа)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Особенности внутренней политики СССР. Реформы и социальная политика государства. Социально-экономическое развитие регионов СССР во второй половине 60-х – начале  80-х гг. ХХ века.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Внешнеполитический курс СССР.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Советская культура в годы Великой Отечественной войны (1941–1945 гг.)  и её развитие в послевоенные годы.  Национальные и интернациональные черты культуры  народов СССР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39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 СССР в годы перестройки. Дезинтеграционны е процессы  в странах Восточной Европы.</w:t>
            </w:r>
            <w:r w:rsidR="004A10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(Самостоятельная работа)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Начало политики перестройки. Реформы политической системы.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Распад СССР и образование СГН. Российская Федерация как правопреемник СССР.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Политический события  и дезинтеграционные процессы  в странах  Восточной Европы.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Международные отношения: военно-политические блоки; международные кризисы; военные конфликты и т.д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572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Россия и мир на </w:t>
            </w: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рубеже  XX- XXI веков.</w:t>
            </w:r>
            <w:r w:rsidR="004A10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(Самостоятельная работа)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F160A8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03. ОК 05. ОК 06. </w:t>
            </w: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Россия и мир на рубеже  XX–XXI веков. Российская Федерация  на постсоветском пространстве. </w:t>
            </w:r>
          </w:p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«Шоковая терапия». Приватизация, её особенности  и результаты в России.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Общественно-политическое развитие России в 1991–1993 гг.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Общественно-политическое развитие России в 1993–2000 гг.</w:t>
            </w:r>
          </w:p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5. Регионы Российской Федерации на рубеже веков XX–XXI веков.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Культура России второй половины XX века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13"/>
        </w:trPr>
        <w:tc>
          <w:tcPr>
            <w:tcW w:w="610" w:type="pct"/>
            <w:vMerge w:val="restar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Современная Россия. Перспективы развития.</w:t>
            </w:r>
          </w:p>
          <w:p w:rsidR="004A1032" w:rsidRPr="00CB1C57" w:rsidRDefault="004A1032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(Самостоятельная работа)</w:t>
            </w:r>
          </w:p>
        </w:tc>
        <w:tc>
          <w:tcPr>
            <w:tcW w:w="3601" w:type="pc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Россия в начале XXI века. Развитие регионов России в первом десятилетии XXI 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 Современная Россия. Перспективные направления и основные  проблемы развития Российской Федерации  на современном этапе.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Территориальная целостность России,  уважение прав её населения и соседних народов – главное условие политического развития. 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Инновационная деятельность – приоритетное направление  в науке и экономике. Сохранение  традиционных нравственных ценностей и убеждений в условиях стандартизации различных сторон жизни российского общества.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4A1032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 должны быть предусмотрены следующие специальные помещения: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Кабинет «Социально-экономических дисциплин», оснащенный оборудованием: - посадочные места по количеству обучающихся (столы, стулья); - рабочее место преподавателя. техническими средствами обучения: телевизор проектор, ноутбук, экран.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реализации программы: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3.2.1. Основные источники: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1. Артемов, В.В. История [Текст]: учебник для студ. учреждений сред. проф. образования / В.В. Артемов, Ю.Н. Лубченков. - 14 –е изд. - М.: Издательский центр «Академия», 2015. – 448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3.2.2. Электронные ресурсы: - нормативно-правовые: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1. Конституция РФ [Электронный ресурс]. – Режим доступа: http://   www.constitution.ru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2. Министерство природных ресурсов и экологии РФ  [Электронный ресурс]. – Режим доступа:  http://www.mnr.gov.ru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3. Организация Объединенных Наций  [Электронный ресурс]. – Режим доступа:  http:// www.un.org/ru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4. Официальный интернет-портал правовой информации [Электронный ресурс]. – Режим доступа: http://www.pravo.gov.ru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5. Правовая система Консультант Плюс [Электронный ресурс]. – Режим доступа: http:// www.consultant.ru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6. Президент России гражданам школьного возраста [Электронный ресурс]. – Режим доступа: http://   www.uznay-prezidenta.ru 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7. Российский союз промышленников и предпринимателей [Электронный ресурс]. – Режим доступа:  http://  www.рспп.рф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8. Союз потребителей Российской Федерации [Электронный ресурс]. – Режим доступа: http://  www.potrebitel.net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9. Уполномоченный при Президенте РФ по правам ребенка [Электронный ресурс]. – Режим доступа: http:// www.rfdeti.ru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10.Уполномоченный по правам человека в Российской Федерации [Электронный ресурс]. – Режим доступа:  http:// www.ombudsmanrf.org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11. Федеральная служба по надзору в сфере защиты прав потребителей и благополучия человека [Электронный ресурс]. – Режим доступа:  http://  www.rospotrebnadzor.ru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12. Юридическая Россия: федеральный правовой портал [Электронный ресурс]. – Режим доступа: http://  www.law.edu.ru        и др.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- исторические: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1.Архивы России [Электронный ресурс]. – Режим доступа: http://www.ruarchives.ru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2. Государственная публичная историческая библиотека [Электронный ресурс]. – Режим доступа: http://www.shpl.ru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3. Зуев, М.Н. История России XX – начала XXI века [Электронный ресурс]: учебник и практикум для СПО / М.Н. Зуев, С.Я. Лавренов. — М.: Издательство Юрайт,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299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4. История России XX – начала XXI века [Электронный ресурс]: учебник для СПО / Д.О. Чураков [и др.]; под ред. Д. О. Чуракова, С. А. Саркисяна. — 2-е изд., перераб. и доп. — М.: Издательство Юрайт,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— 270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5. История России [Электронный ресурс]: учебник и практикум для СПО / К.А. Соловьев [и др.]; под ред. К.А. Соловьева. — М.: Издательство Юрайт,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252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6. Кириллов, В.В. История России [Электронный ресурс]: учебник для СПО/В.В.Кириллов, М.А.Бравина. – 2-е изд., пер. и доп.  – М.: Издательство Юрайт,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502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7. Некрасова, М.Б. История России [Электронный ресурс]: учебник и практикум для СПО / М.Б. Некрасова. – 5-е изд., перераб. и доп. – М.: Издательство Юрайт,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363 с. – (Серия: Профессиональное образование).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8. Прядеин, В.С. История России в схемах, таблицах, терминах и тестах [Электронный ресурс]: учебное пособие для СПО / В.С. Прядеин; под науч. ред. В. М. Кириллова. – М.: Издательство Юрайт,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198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9. Публичная Интернет-библиотека [Электронный ресурс]. – Режим доступа: http://www/puplic/ru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10. Российская Государственная библиотека [Электронный ресурс]. – Режим доступа: http://www.rsl.ru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11. Электронная библиотека исторического факультета МГУ им. М.В. Ломоносова [Электронный ресурс]. – Режим доступа:   http://www.hist.msu.ru/  ER   и др.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3.2.3. Дополнительные источники: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1. Апальков, В.С. История Отечества [Текст] : учебное пособие / В.С. Апальков, И.М. Миняева. –  2-е изд., испр. и доп.  – М.: Альфа – М: ИНФРА – М, 2012 – 544 с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. 2. Большая энциклопедия России: Современная Россия [Текст]. – М.: ИДДК, 2007. 3. Ванюков, Д.А. Демократическая Россия конца XX – начала XXI века [Текст] / Д.А. Ванюков. – М.: «Мир книги», 2007. – 240 с.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4. История [Текст]: учебник для СПО / П.С. Самыгин и др.. – 20-е изд., перераб. и доп.. – Ростов н/Д: Феникс, 2014. – 474 с.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5. История    современной   России: 1991–2003 гг. [Текст]: учеб. пособие / В.И. Короткевич. – СПб.: «Изд-во С.-Петерб. ун-та», 2006. – 293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6. История России в таблицах [Текст] / С.В. Агафонов. – М., 2009.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7. Кузык, Б.Н. Россия и мир в XXI веке [Текст] / Б.Н. Кузык. – 2-е изд. – М.: «Институт экономических стратегий», 2006. – 544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Pr="002D2849" w:rsidRDefault="00CF7034" w:rsidP="00CF7034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2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3025"/>
        <w:gridCol w:w="2885"/>
      </w:tblGrid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034" w:rsidRPr="002D2849" w:rsidRDefault="00CF7034" w:rsidP="007E09C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современная политическая и экономическая ситуация описывается верно, аргументировано, приводятся примеры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письменный опрос; тестирование; устный опрос; оценка работы с источниками; наблюдение за работой на практическом занятии и анализ полученных результатов; оценка решения поставленных задач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общие социально-экономические отечественные, региональные, мировые проблемы, взаимосвязь между ними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значимость профессиональной деятельности по осваиваемой специальности обосновывается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гражданско-патриотическая позиция проявляется в поступках, высказывается в ходе занятий и мероприятий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направления развития ключевых регионов мира на рубеже веков (XX и XXI вв.)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направления развития ключевых регионов мира на рубеже веков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называются верно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письменный опрос; тестирование; устный опрос; оценка работы с источниками; наблюдение за работой на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практическом занятии и анализ полученных результатов; оценка решения поставленных задач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сущность и причины локальных, региональных, межгосударственных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конфликтов в конце XX - начале XXI вв.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сущность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локальных, региональных, межгосударственных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конфликтов в конце XX - начале XXI вв. называется верно;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демонстрируется понимание их причин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основные процессы (интеграци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процессы политического и экономического развития ведущих государств и регионов мира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назначение международных организаций и основные направления их деятельности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демонстрируется понимание значения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международных организаций; направления их деятельности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роль науки, культуры и религии в сохранении и укреплении националь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ных и государственных традиций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описывается верно, аргументировано, приводятся примеры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 описывается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ретроспективный анализ развития отрасли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ретроспективный анализ развития отрасли проводится последовательно,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152E" w:rsidRDefault="007B152E" w:rsidP="00CF7034">
      <w:pPr>
        <w:rPr>
          <w:rFonts w:ascii="Times New Roman" w:hAnsi="Times New Roman" w:cs="Times New Roman"/>
          <w:sz w:val="28"/>
          <w:szCs w:val="28"/>
        </w:rPr>
      </w:pPr>
    </w:p>
    <w:sectPr w:rsidR="007B152E" w:rsidSect="00274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A91" w:rsidRDefault="00104A91" w:rsidP="00F45889">
      <w:pPr>
        <w:spacing w:after="0" w:line="240" w:lineRule="auto"/>
      </w:pPr>
      <w:r>
        <w:separator/>
      </w:r>
    </w:p>
  </w:endnote>
  <w:endnote w:type="continuationSeparator" w:id="0">
    <w:p w:rsidR="00104A91" w:rsidRDefault="00104A91" w:rsidP="00F45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A91" w:rsidRDefault="00104A91" w:rsidP="00F45889">
      <w:pPr>
        <w:spacing w:after="0" w:line="240" w:lineRule="auto"/>
      </w:pPr>
      <w:r>
        <w:separator/>
      </w:r>
    </w:p>
  </w:footnote>
  <w:footnote w:type="continuationSeparator" w:id="0">
    <w:p w:rsidR="00104A91" w:rsidRDefault="00104A91" w:rsidP="00F45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3C8"/>
    <w:rsid w:val="00024697"/>
    <w:rsid w:val="00043FAE"/>
    <w:rsid w:val="00104A91"/>
    <w:rsid w:val="001976AC"/>
    <w:rsid w:val="001E1710"/>
    <w:rsid w:val="00222482"/>
    <w:rsid w:val="00235206"/>
    <w:rsid w:val="00274AF5"/>
    <w:rsid w:val="0030664B"/>
    <w:rsid w:val="00321CEF"/>
    <w:rsid w:val="003D38FA"/>
    <w:rsid w:val="004169DA"/>
    <w:rsid w:val="004225B0"/>
    <w:rsid w:val="00422D86"/>
    <w:rsid w:val="0049675F"/>
    <w:rsid w:val="004A1032"/>
    <w:rsid w:val="004B0E24"/>
    <w:rsid w:val="004B0F30"/>
    <w:rsid w:val="004B2D46"/>
    <w:rsid w:val="004D5A35"/>
    <w:rsid w:val="004F3F53"/>
    <w:rsid w:val="005266D7"/>
    <w:rsid w:val="005B2C81"/>
    <w:rsid w:val="005E6FEA"/>
    <w:rsid w:val="00622A3E"/>
    <w:rsid w:val="006E2671"/>
    <w:rsid w:val="00723786"/>
    <w:rsid w:val="007B152E"/>
    <w:rsid w:val="0080691A"/>
    <w:rsid w:val="0086067C"/>
    <w:rsid w:val="00884CDD"/>
    <w:rsid w:val="009011BD"/>
    <w:rsid w:val="00952E38"/>
    <w:rsid w:val="009B7FD4"/>
    <w:rsid w:val="00A03225"/>
    <w:rsid w:val="00A559B3"/>
    <w:rsid w:val="00AB21D6"/>
    <w:rsid w:val="00B12A84"/>
    <w:rsid w:val="00B41A71"/>
    <w:rsid w:val="00BC5452"/>
    <w:rsid w:val="00C12673"/>
    <w:rsid w:val="00CB1C57"/>
    <w:rsid w:val="00CE5285"/>
    <w:rsid w:val="00CF7034"/>
    <w:rsid w:val="00E724A8"/>
    <w:rsid w:val="00EA33C8"/>
    <w:rsid w:val="00EC3B07"/>
    <w:rsid w:val="00ED638A"/>
    <w:rsid w:val="00EF484A"/>
    <w:rsid w:val="00F160A8"/>
    <w:rsid w:val="00F45889"/>
    <w:rsid w:val="00F6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5FF40-AB93-477A-B2CE-15442B11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889"/>
  </w:style>
  <w:style w:type="paragraph" w:styleId="a6">
    <w:name w:val="footer"/>
    <w:basedOn w:val="a"/>
    <w:link w:val="a7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889"/>
  </w:style>
  <w:style w:type="character" w:styleId="a8">
    <w:name w:val="Hyperlink"/>
    <w:basedOn w:val="a0"/>
    <w:uiPriority w:val="99"/>
    <w:unhideWhenUsed/>
    <w:rsid w:val="007B152E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A0322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03225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26</cp:revision>
  <dcterms:created xsi:type="dcterms:W3CDTF">2018-11-27T06:24:00Z</dcterms:created>
  <dcterms:modified xsi:type="dcterms:W3CDTF">2019-11-18T11:30:00Z</dcterms:modified>
</cp:coreProperties>
</file>